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68184" w14:textId="3645018C" w:rsidR="002F25DA" w:rsidRPr="002F25DA" w:rsidRDefault="002F25DA" w:rsidP="002F25DA">
      <w:pPr>
        <w:jc w:val="center"/>
        <w:rPr>
          <w:rFonts w:cs="Arial"/>
          <w:b/>
          <w:color w:val="000000"/>
        </w:rPr>
      </w:pPr>
      <w:r w:rsidRPr="002F25DA">
        <w:rPr>
          <w:rFonts w:cs="Arial"/>
          <w:b/>
          <w:color w:val="000000"/>
        </w:rPr>
        <w:t>Quantitative Reasoning A (Math) Requirement Assessment Plan</w:t>
      </w:r>
    </w:p>
    <w:p w14:paraId="18434093" w14:textId="77777777" w:rsidR="002F25DA" w:rsidRPr="002F25DA" w:rsidRDefault="002F25DA" w:rsidP="000F4408">
      <w:pPr>
        <w:rPr>
          <w:rFonts w:cs="Arial"/>
          <w:color w:val="000000"/>
        </w:rPr>
      </w:pPr>
    </w:p>
    <w:p w14:paraId="27B101EB" w14:textId="30B2ED78" w:rsidR="000F4408" w:rsidRPr="002F25DA" w:rsidRDefault="000F4408" w:rsidP="000F4408">
      <w:pPr>
        <w:rPr>
          <w:rFonts w:cs="Times New Roman"/>
          <w:color w:val="000000"/>
        </w:rPr>
      </w:pPr>
      <w:r w:rsidRPr="002F25DA">
        <w:rPr>
          <w:rFonts w:cs="Arial"/>
          <w:color w:val="000000"/>
        </w:rPr>
        <w:t>Math</w:t>
      </w:r>
      <w:r w:rsidR="000917B7" w:rsidRPr="002F25DA">
        <w:rPr>
          <w:rFonts w:cs="Arial"/>
          <w:color w:val="000000"/>
        </w:rPr>
        <w:t xml:space="preserve"> </w:t>
      </w:r>
      <w:r w:rsidRPr="002F25DA">
        <w:rPr>
          <w:rFonts w:cs="Arial"/>
          <w:color w:val="000000"/>
        </w:rPr>
        <w:t xml:space="preserve">1030, 1090 and 1050 are the main courses that satisfy the </w:t>
      </w:r>
      <w:r w:rsidR="002F25DA" w:rsidRPr="002F25DA">
        <w:rPr>
          <w:rFonts w:cs="Arial"/>
          <w:color w:val="000000"/>
        </w:rPr>
        <w:t xml:space="preserve">Quantitative Reasoning A Math (QA) </w:t>
      </w:r>
      <w:r w:rsidRPr="002F25DA">
        <w:rPr>
          <w:rFonts w:cs="Arial"/>
          <w:color w:val="000000"/>
        </w:rPr>
        <w:t xml:space="preserve">requirement for most </w:t>
      </w:r>
      <w:r w:rsidR="000917B7" w:rsidRPr="002F25DA">
        <w:rPr>
          <w:rFonts w:cs="Arial"/>
          <w:color w:val="000000"/>
        </w:rPr>
        <w:t xml:space="preserve">students at the University of Utah.  </w:t>
      </w:r>
      <w:r w:rsidR="002F25DA" w:rsidRPr="002F25DA">
        <w:rPr>
          <w:rFonts w:cs="Arial"/>
          <w:color w:val="000000"/>
        </w:rPr>
        <w:t xml:space="preserve">Below are the outcomes for each of the courses and then a synthesized list of outcomes for the QA requirement.  </w:t>
      </w:r>
    </w:p>
    <w:p w14:paraId="092F1D43" w14:textId="2761D7AD" w:rsidR="000F4408" w:rsidRDefault="000F4408" w:rsidP="000F4408">
      <w:pPr>
        <w:rPr>
          <w:rFonts w:cs="Times New Roman"/>
          <w:color w:val="000000"/>
        </w:rPr>
      </w:pPr>
      <w:r w:rsidRPr="002F25DA">
        <w:rPr>
          <w:rFonts w:cs="Times New Roman"/>
          <w:color w:val="000000"/>
        </w:rPr>
        <w:t> </w:t>
      </w:r>
    </w:p>
    <w:p w14:paraId="267322BF" w14:textId="77777777" w:rsidR="00C269E9" w:rsidRDefault="00C269E9" w:rsidP="00C269E9">
      <w:pPr>
        <w:rPr>
          <w:rFonts w:cs="Times New Roman"/>
          <w:color w:val="000000"/>
        </w:rPr>
      </w:pPr>
      <w:r w:rsidRPr="002F25DA">
        <w:rPr>
          <w:rFonts w:cs="Times New Roman"/>
          <w:b/>
          <w:color w:val="000000"/>
        </w:rPr>
        <w:t>Assessment</w:t>
      </w:r>
    </w:p>
    <w:p w14:paraId="5487777E" w14:textId="77777777" w:rsidR="003F18AC" w:rsidRDefault="00C269E9" w:rsidP="00C269E9">
      <w:pPr>
        <w:rPr>
          <w:rFonts w:cs="Times New Roman"/>
          <w:color w:val="000000"/>
        </w:rPr>
      </w:pPr>
      <w:r>
        <w:rPr>
          <w:rFonts w:cs="Times New Roman"/>
          <w:color w:val="000000"/>
        </w:rPr>
        <w:t xml:space="preserve">In the first year, we will measure the accomplishment of the first five outcomes in each list </w:t>
      </w:r>
      <w:r w:rsidR="00BA0C45">
        <w:rPr>
          <w:rFonts w:cs="Times New Roman"/>
          <w:color w:val="000000"/>
        </w:rPr>
        <w:t xml:space="preserve">of course outcomes </w:t>
      </w:r>
      <w:r>
        <w:rPr>
          <w:rFonts w:cs="Times New Roman"/>
          <w:color w:val="000000"/>
        </w:rPr>
        <w:t xml:space="preserve">by identifying final projects or questions on the departmental (common) final exams that will inform </w:t>
      </w:r>
      <w:r w:rsidR="00683B36">
        <w:rPr>
          <w:rFonts w:cs="Times New Roman"/>
          <w:color w:val="000000"/>
        </w:rPr>
        <w:t xml:space="preserve">the </w:t>
      </w:r>
      <w:r>
        <w:rPr>
          <w:rFonts w:cs="Times New Roman"/>
          <w:color w:val="000000"/>
        </w:rPr>
        <w:t>outcomes.  See detail below.  In the second year</w:t>
      </w:r>
      <w:r w:rsidR="00683B36">
        <w:rPr>
          <w:rFonts w:cs="Times New Roman"/>
          <w:color w:val="000000"/>
        </w:rPr>
        <w:t>,</w:t>
      </w:r>
      <w:r>
        <w:rPr>
          <w:rFonts w:cs="Times New Roman"/>
          <w:color w:val="000000"/>
        </w:rPr>
        <w:t xml:space="preserve"> we will examine the remainder of the outcomes in each list using similar methods.</w:t>
      </w:r>
      <w:r w:rsidR="00BA0C45">
        <w:rPr>
          <w:rFonts w:cs="Times New Roman"/>
          <w:color w:val="000000"/>
        </w:rPr>
        <w:t xml:space="preserve">  </w:t>
      </w:r>
    </w:p>
    <w:p w14:paraId="55BE958B" w14:textId="77777777" w:rsidR="003F18AC" w:rsidRDefault="003F18AC" w:rsidP="00C269E9">
      <w:pPr>
        <w:rPr>
          <w:rFonts w:cs="Times New Roman"/>
          <w:color w:val="000000"/>
        </w:rPr>
      </w:pPr>
    </w:p>
    <w:p w14:paraId="2A08CB5C" w14:textId="7D49F114" w:rsidR="00C269E9" w:rsidRDefault="00BA0C45" w:rsidP="00C269E9">
      <w:pPr>
        <w:rPr>
          <w:rFonts w:cs="Times New Roman"/>
          <w:color w:val="000000"/>
        </w:rPr>
      </w:pPr>
      <w:r>
        <w:rPr>
          <w:rFonts w:cs="Times New Roman"/>
          <w:color w:val="000000"/>
        </w:rPr>
        <w:t>After the second year</w:t>
      </w:r>
      <w:r w:rsidR="003F18AC">
        <w:rPr>
          <w:rFonts w:cs="Times New Roman"/>
          <w:color w:val="000000"/>
        </w:rPr>
        <w:t>,</w:t>
      </w:r>
      <w:r w:rsidR="007D6806">
        <w:rPr>
          <w:rFonts w:cs="Times New Roman"/>
          <w:color w:val="000000"/>
        </w:rPr>
        <w:t xml:space="preserve"> </w:t>
      </w:r>
      <w:r>
        <w:rPr>
          <w:rFonts w:cs="Times New Roman"/>
          <w:color w:val="000000"/>
        </w:rPr>
        <w:t>we will have examined all of the course outcomes and we will be able to determine if the existing data we have can be used to assess the synthesized outcomes for the overall requirement</w:t>
      </w:r>
      <w:r w:rsidR="00B45242">
        <w:rPr>
          <w:rFonts w:cs="Times New Roman"/>
          <w:color w:val="000000"/>
        </w:rPr>
        <w:t>…</w:t>
      </w:r>
      <w:r>
        <w:rPr>
          <w:rFonts w:cs="Times New Roman"/>
          <w:color w:val="000000"/>
        </w:rPr>
        <w:t xml:space="preserve"> </w:t>
      </w:r>
    </w:p>
    <w:p w14:paraId="0E63D1C5" w14:textId="77777777" w:rsidR="00C269E9" w:rsidRDefault="00C269E9" w:rsidP="000F4408">
      <w:pPr>
        <w:rPr>
          <w:rFonts w:cs="Times New Roman"/>
          <w:color w:val="000000"/>
        </w:rPr>
      </w:pPr>
    </w:p>
    <w:p w14:paraId="6F8244CA" w14:textId="77777777" w:rsidR="000F4408" w:rsidRPr="002F25DA" w:rsidRDefault="000F4408" w:rsidP="000F4408">
      <w:pPr>
        <w:rPr>
          <w:rFonts w:cs="Times New Roman"/>
          <w:b/>
          <w:color w:val="000000"/>
        </w:rPr>
      </w:pPr>
      <w:r w:rsidRPr="002F25DA">
        <w:rPr>
          <w:rFonts w:cs="Arial"/>
          <w:b/>
          <w:color w:val="000000"/>
        </w:rPr>
        <w:t>Math1030</w:t>
      </w:r>
    </w:p>
    <w:p w14:paraId="7395F516" w14:textId="6CEBE4BC" w:rsidR="000F4408" w:rsidRPr="002F25DA" w:rsidRDefault="000F4408" w:rsidP="000F4408">
      <w:pPr>
        <w:rPr>
          <w:rFonts w:cs="Times New Roman"/>
          <w:color w:val="000000"/>
        </w:rPr>
      </w:pPr>
      <w:r w:rsidRPr="002F25DA">
        <w:rPr>
          <w:rFonts w:cs="Arial"/>
          <w:color w:val="000000"/>
        </w:rPr>
        <w:t>Upon successful completion of this cours</w:t>
      </w:r>
      <w:r w:rsidR="002F25DA" w:rsidRPr="002F25DA">
        <w:rPr>
          <w:rFonts w:cs="Arial"/>
          <w:color w:val="000000"/>
        </w:rPr>
        <w:t>e, a student should be able to:</w:t>
      </w:r>
      <w:r w:rsidRPr="002F25DA">
        <w:rPr>
          <w:rFonts w:cs="Arial"/>
          <w:color w:val="000000"/>
        </w:rPr>
        <w:br/>
      </w:r>
    </w:p>
    <w:p w14:paraId="5AE848FF" w14:textId="77777777" w:rsidR="000F4408" w:rsidRPr="002F25DA" w:rsidRDefault="000F4408" w:rsidP="000F4408">
      <w:pPr>
        <w:ind w:left="60" w:hanging="360"/>
        <w:rPr>
          <w:rFonts w:cs="Times New Roman"/>
          <w:color w:val="000000"/>
        </w:rPr>
      </w:pPr>
      <w:r w:rsidRPr="002F25DA">
        <w:rPr>
          <w:rFonts w:cs="Arial"/>
          <w:color w:val="000000"/>
        </w:rPr>
        <w:t>1.</w:t>
      </w:r>
      <w:r w:rsidRPr="002F25DA">
        <w:rPr>
          <w:rFonts w:cs="Times New Roman"/>
          <w:color w:val="000000"/>
        </w:rPr>
        <w:t>   </w:t>
      </w:r>
      <w:r w:rsidRPr="002F25DA">
        <w:rPr>
          <w:rFonts w:cs="Arial"/>
          <w:color w:val="000000"/>
        </w:rPr>
        <w:t>Use Venn diagrams to examine relationships between sets and the validity of simple deductive arguments.</w:t>
      </w:r>
    </w:p>
    <w:p w14:paraId="1C455028" w14:textId="77777777" w:rsidR="000F4408" w:rsidRPr="002F25DA" w:rsidRDefault="000F4408" w:rsidP="000F4408">
      <w:pPr>
        <w:ind w:left="60" w:hanging="360"/>
        <w:rPr>
          <w:rFonts w:cs="Times New Roman"/>
          <w:color w:val="000000"/>
        </w:rPr>
      </w:pPr>
      <w:r w:rsidRPr="002F25DA">
        <w:rPr>
          <w:rFonts w:cs="Arial"/>
          <w:color w:val="000000"/>
        </w:rPr>
        <w:t>2.</w:t>
      </w:r>
      <w:r w:rsidRPr="002F25DA">
        <w:rPr>
          <w:rFonts w:cs="Times New Roman"/>
          <w:color w:val="000000"/>
        </w:rPr>
        <w:t>   </w:t>
      </w:r>
      <w:r w:rsidRPr="002F25DA">
        <w:rPr>
          <w:rFonts w:cs="Arial"/>
          <w:color w:val="000000"/>
        </w:rPr>
        <w:t>Use an appropriate sentence to describe both the absolute and percent change in a given quantity and interpret such statements about the change.</w:t>
      </w:r>
    </w:p>
    <w:p w14:paraId="2A20C920" w14:textId="77777777" w:rsidR="000F4408" w:rsidRPr="002F25DA" w:rsidRDefault="000F4408" w:rsidP="000F4408">
      <w:pPr>
        <w:ind w:left="60" w:hanging="360"/>
        <w:rPr>
          <w:rFonts w:cs="Times New Roman"/>
          <w:color w:val="000000"/>
        </w:rPr>
      </w:pPr>
      <w:r w:rsidRPr="002F25DA">
        <w:rPr>
          <w:rFonts w:cs="Arial"/>
          <w:color w:val="000000"/>
        </w:rPr>
        <w:t>3.</w:t>
      </w:r>
      <w:r w:rsidRPr="002F25DA">
        <w:rPr>
          <w:rFonts w:cs="Times New Roman"/>
          <w:color w:val="000000"/>
        </w:rPr>
        <w:t>   </w:t>
      </w:r>
      <w:r w:rsidRPr="002F25DA">
        <w:rPr>
          <w:rFonts w:cs="Arial"/>
          <w:color w:val="000000"/>
        </w:rPr>
        <w:t>Use simple and compound units, making conversions when necessary, and develop accurate comparisons between units.</w:t>
      </w:r>
    </w:p>
    <w:p w14:paraId="46D0AC1D" w14:textId="77777777" w:rsidR="000F4408" w:rsidRPr="002F25DA" w:rsidRDefault="000F4408" w:rsidP="000F4408">
      <w:pPr>
        <w:ind w:left="60" w:hanging="360"/>
        <w:rPr>
          <w:rFonts w:cs="Times New Roman"/>
          <w:color w:val="000000"/>
        </w:rPr>
      </w:pPr>
      <w:r w:rsidRPr="002F25DA">
        <w:rPr>
          <w:rFonts w:cs="Arial"/>
          <w:color w:val="000000"/>
        </w:rPr>
        <w:t>4.</w:t>
      </w:r>
      <w:r w:rsidRPr="002F25DA">
        <w:rPr>
          <w:rFonts w:cs="Times New Roman"/>
          <w:color w:val="000000"/>
        </w:rPr>
        <w:t>   </w:t>
      </w:r>
      <w:r w:rsidRPr="002F25DA">
        <w:rPr>
          <w:rFonts w:cs="Arial"/>
          <w:color w:val="000000"/>
        </w:rPr>
        <w:t>Evaluate the impact of compound interest on simple financial decisions.</w:t>
      </w:r>
    </w:p>
    <w:p w14:paraId="4E67A60E" w14:textId="77777777" w:rsidR="000F4408" w:rsidRPr="002F25DA" w:rsidRDefault="000F4408" w:rsidP="000F4408">
      <w:pPr>
        <w:ind w:left="60" w:hanging="360"/>
        <w:rPr>
          <w:rFonts w:cs="Times New Roman"/>
          <w:color w:val="000000"/>
        </w:rPr>
      </w:pPr>
      <w:r w:rsidRPr="002F25DA">
        <w:rPr>
          <w:rFonts w:cs="Arial"/>
          <w:color w:val="000000"/>
        </w:rPr>
        <w:t>5.</w:t>
      </w:r>
      <w:r w:rsidRPr="002F25DA">
        <w:rPr>
          <w:rFonts w:cs="Times New Roman"/>
          <w:color w:val="000000"/>
        </w:rPr>
        <w:t>   </w:t>
      </w:r>
      <w:r w:rsidRPr="002F25DA">
        <w:rPr>
          <w:rFonts w:cs="Arial"/>
          <w:color w:val="000000"/>
        </w:rPr>
        <w:t>Use the savings plan and loan formulas to calculate the payment amount into the savings plan when a certain financial goal needs to be achieved, to calculate the mortgage payment or interest paid over the life of the loan and discuss whether those results are realistic (or not), compare several loans with different interest rates in order to financial decisions.</w:t>
      </w:r>
    </w:p>
    <w:p w14:paraId="795A58E6" w14:textId="77777777" w:rsidR="000F4408" w:rsidRPr="002F25DA" w:rsidRDefault="000F4408" w:rsidP="000F4408">
      <w:pPr>
        <w:ind w:left="60" w:hanging="360"/>
        <w:rPr>
          <w:rFonts w:cs="Times New Roman"/>
          <w:color w:val="000000"/>
        </w:rPr>
      </w:pPr>
      <w:r w:rsidRPr="002F25DA">
        <w:rPr>
          <w:rFonts w:cs="Arial"/>
          <w:color w:val="000000"/>
        </w:rPr>
        <w:t>6.</w:t>
      </w:r>
      <w:r w:rsidRPr="002F25DA">
        <w:rPr>
          <w:rFonts w:cs="Times New Roman"/>
          <w:color w:val="000000"/>
        </w:rPr>
        <w:t>   </w:t>
      </w:r>
      <w:r w:rsidRPr="002F25DA">
        <w:rPr>
          <w:rFonts w:cs="Arial"/>
          <w:color w:val="000000"/>
        </w:rPr>
        <w:t>Compare and illustrate the features of linear and exponential growth using practical examples.</w:t>
      </w:r>
    </w:p>
    <w:p w14:paraId="1A116C63" w14:textId="77777777" w:rsidR="000F4408" w:rsidRPr="002F25DA" w:rsidRDefault="000F4408" w:rsidP="000F4408">
      <w:pPr>
        <w:ind w:left="60" w:hanging="360"/>
        <w:rPr>
          <w:rFonts w:cs="Times New Roman"/>
          <w:color w:val="000000"/>
        </w:rPr>
      </w:pPr>
      <w:r w:rsidRPr="002F25DA">
        <w:rPr>
          <w:rFonts w:cs="Arial"/>
          <w:color w:val="000000"/>
        </w:rPr>
        <w:t>7.</w:t>
      </w:r>
      <w:r w:rsidRPr="002F25DA">
        <w:rPr>
          <w:rFonts w:cs="Times New Roman"/>
          <w:color w:val="000000"/>
        </w:rPr>
        <w:t>   </w:t>
      </w:r>
      <w:r w:rsidRPr="002F25DA">
        <w:rPr>
          <w:rFonts w:cs="Arial"/>
          <w:color w:val="000000"/>
        </w:rPr>
        <w:t>Determine simple areas, volumes, and explain the differential effect of scaling on perimeter, area, volume as well as some of the practical implications of scaling.</w:t>
      </w:r>
    </w:p>
    <w:p w14:paraId="2977DD1F" w14:textId="77777777" w:rsidR="000F4408" w:rsidRPr="002F25DA" w:rsidRDefault="000F4408" w:rsidP="000F4408">
      <w:pPr>
        <w:rPr>
          <w:rFonts w:cs="Times New Roman"/>
          <w:color w:val="000000"/>
        </w:rPr>
      </w:pPr>
      <w:r w:rsidRPr="002F25DA">
        <w:rPr>
          <w:rFonts w:cs="Times New Roman"/>
          <w:color w:val="000000"/>
        </w:rPr>
        <w:t> </w:t>
      </w:r>
    </w:p>
    <w:p w14:paraId="766AA8DA" w14:textId="6F9BE0A3" w:rsidR="000F4408" w:rsidRPr="002F25DA" w:rsidRDefault="000F4408" w:rsidP="000F4408">
      <w:pPr>
        <w:rPr>
          <w:rFonts w:cs="Times New Roman"/>
          <w:b/>
          <w:color w:val="000000"/>
        </w:rPr>
      </w:pPr>
      <w:r w:rsidRPr="002F25DA">
        <w:rPr>
          <w:rFonts w:cs="Arial"/>
          <w:b/>
          <w:color w:val="000000"/>
        </w:rPr>
        <w:t>Math</w:t>
      </w:r>
      <w:r w:rsidR="002F25DA" w:rsidRPr="002F25DA">
        <w:rPr>
          <w:rFonts w:cs="Arial"/>
          <w:b/>
          <w:color w:val="000000"/>
        </w:rPr>
        <w:t xml:space="preserve"> </w:t>
      </w:r>
      <w:r w:rsidRPr="002F25DA">
        <w:rPr>
          <w:rFonts w:cs="Arial"/>
          <w:b/>
          <w:color w:val="000000"/>
        </w:rPr>
        <w:t>1090</w:t>
      </w:r>
    </w:p>
    <w:p w14:paraId="74DCB50B" w14:textId="1F970146" w:rsidR="000F4408" w:rsidRPr="002F25DA" w:rsidRDefault="000F4408" w:rsidP="000F4408">
      <w:pPr>
        <w:rPr>
          <w:rFonts w:cs="Times New Roman"/>
          <w:color w:val="000000"/>
        </w:rPr>
      </w:pPr>
      <w:r w:rsidRPr="002F25DA">
        <w:rPr>
          <w:rFonts w:cs="Arial"/>
          <w:color w:val="000000"/>
        </w:rPr>
        <w:t>Upon successful completion of this course, a student should be able to:</w:t>
      </w:r>
      <w:r w:rsidRPr="002F25DA">
        <w:rPr>
          <w:rFonts w:cs="Arial"/>
          <w:color w:val="000000"/>
        </w:rPr>
        <w:br/>
      </w:r>
    </w:p>
    <w:p w14:paraId="521A5EF5" w14:textId="77777777" w:rsidR="000F4408" w:rsidRPr="002F25DA" w:rsidRDefault="000F4408" w:rsidP="000F4408">
      <w:pPr>
        <w:ind w:left="60" w:hanging="360"/>
        <w:rPr>
          <w:rFonts w:cs="Times New Roman"/>
          <w:color w:val="000000"/>
        </w:rPr>
      </w:pPr>
      <w:r w:rsidRPr="002F25DA">
        <w:rPr>
          <w:rFonts w:cs="Arial"/>
          <w:color w:val="000000"/>
        </w:rPr>
        <w:t>1.</w:t>
      </w:r>
      <w:r w:rsidRPr="002F25DA">
        <w:rPr>
          <w:rFonts w:cs="Times New Roman"/>
          <w:color w:val="000000"/>
        </w:rPr>
        <w:t>   </w:t>
      </w:r>
      <w:r w:rsidRPr="002F25DA">
        <w:rPr>
          <w:rFonts w:cs="Arial"/>
          <w:color w:val="000000"/>
        </w:rPr>
        <w:t>Graph and analyze quadratic, exponential and logarithmic functions; solve quadratic, exponential and logarithmic equations.</w:t>
      </w:r>
    </w:p>
    <w:p w14:paraId="58B9AF80" w14:textId="77777777" w:rsidR="000F4408" w:rsidRPr="002F25DA" w:rsidRDefault="000F4408" w:rsidP="000F4408">
      <w:pPr>
        <w:ind w:left="60" w:hanging="360"/>
        <w:rPr>
          <w:rFonts w:cs="Times New Roman"/>
          <w:color w:val="000000"/>
        </w:rPr>
      </w:pPr>
      <w:r w:rsidRPr="002F25DA">
        <w:rPr>
          <w:rFonts w:cs="Arial"/>
          <w:color w:val="000000"/>
        </w:rPr>
        <w:t>2.</w:t>
      </w:r>
      <w:r w:rsidRPr="002F25DA">
        <w:rPr>
          <w:rFonts w:cs="Times New Roman"/>
          <w:color w:val="000000"/>
        </w:rPr>
        <w:t>   </w:t>
      </w:r>
      <w:r w:rsidRPr="002F25DA">
        <w:rPr>
          <w:rFonts w:cs="Arial"/>
          <w:color w:val="000000"/>
        </w:rPr>
        <w:t>Understand what a mathematical function is and know how to use linear, quadratic, logarithmic and exponential functions to model real world examples.</w:t>
      </w:r>
    </w:p>
    <w:p w14:paraId="668E9AD0" w14:textId="77777777" w:rsidR="000F4408" w:rsidRPr="002F25DA" w:rsidRDefault="000F4408" w:rsidP="000F4408">
      <w:pPr>
        <w:ind w:left="60" w:hanging="360"/>
        <w:rPr>
          <w:rFonts w:cs="Times New Roman"/>
          <w:color w:val="000000"/>
        </w:rPr>
      </w:pPr>
      <w:r w:rsidRPr="002F25DA">
        <w:rPr>
          <w:rFonts w:cs="Arial"/>
          <w:color w:val="000000"/>
        </w:rPr>
        <w:t>3.</w:t>
      </w:r>
      <w:r w:rsidRPr="002F25DA">
        <w:rPr>
          <w:rFonts w:cs="Times New Roman"/>
          <w:color w:val="000000"/>
        </w:rPr>
        <w:t>   </w:t>
      </w:r>
      <w:r w:rsidRPr="002F25DA">
        <w:rPr>
          <w:rFonts w:cs="Arial"/>
          <w:color w:val="000000"/>
        </w:rPr>
        <w:t>Know how to solve a system of linear or quadratic equations that arise in business applications.</w:t>
      </w:r>
    </w:p>
    <w:p w14:paraId="07D60B30" w14:textId="77777777" w:rsidR="000F4408" w:rsidRPr="002F25DA" w:rsidRDefault="000F4408" w:rsidP="000F4408">
      <w:pPr>
        <w:ind w:left="60" w:hanging="360"/>
        <w:rPr>
          <w:rFonts w:cs="Times New Roman"/>
          <w:color w:val="000000"/>
        </w:rPr>
      </w:pPr>
      <w:r w:rsidRPr="002F25DA">
        <w:rPr>
          <w:rFonts w:cs="Arial"/>
          <w:color w:val="000000"/>
        </w:rPr>
        <w:t>4.</w:t>
      </w:r>
      <w:r w:rsidRPr="002F25DA">
        <w:rPr>
          <w:rFonts w:cs="Times New Roman"/>
          <w:color w:val="000000"/>
        </w:rPr>
        <w:t>   </w:t>
      </w:r>
      <w:r w:rsidRPr="002F25DA">
        <w:rPr>
          <w:rFonts w:cs="Arial"/>
          <w:color w:val="000000"/>
        </w:rPr>
        <w:t>Find solutions to linear programming problems, to maximize a function over a geometric region.</w:t>
      </w:r>
    </w:p>
    <w:p w14:paraId="3977D9F3" w14:textId="77777777" w:rsidR="000F4408" w:rsidRPr="002F25DA" w:rsidRDefault="000F4408" w:rsidP="000F4408">
      <w:pPr>
        <w:ind w:left="60" w:hanging="360"/>
        <w:rPr>
          <w:rFonts w:cs="Times New Roman"/>
          <w:color w:val="000000"/>
        </w:rPr>
      </w:pPr>
      <w:r w:rsidRPr="002F25DA">
        <w:rPr>
          <w:rFonts w:cs="Arial"/>
          <w:color w:val="000000"/>
        </w:rPr>
        <w:lastRenderedPageBreak/>
        <w:t>5.</w:t>
      </w:r>
      <w:r w:rsidRPr="002F25DA">
        <w:rPr>
          <w:rFonts w:cs="Times New Roman"/>
          <w:color w:val="000000"/>
        </w:rPr>
        <w:t>   </w:t>
      </w:r>
      <w:r w:rsidRPr="002F25DA">
        <w:rPr>
          <w:rFonts w:cs="Arial"/>
          <w:color w:val="000000"/>
        </w:rPr>
        <w:t>Perform simple matrix algebra computations.</w:t>
      </w:r>
    </w:p>
    <w:p w14:paraId="45F10AE1" w14:textId="77777777" w:rsidR="000F4408" w:rsidRPr="002F25DA" w:rsidRDefault="000F4408" w:rsidP="000F4408">
      <w:pPr>
        <w:ind w:left="60" w:hanging="360"/>
        <w:rPr>
          <w:rFonts w:cs="Times New Roman"/>
          <w:color w:val="000000"/>
        </w:rPr>
      </w:pPr>
      <w:r w:rsidRPr="002F25DA">
        <w:rPr>
          <w:rFonts w:cs="Arial"/>
          <w:color w:val="000000"/>
        </w:rPr>
        <w:t>6.</w:t>
      </w:r>
      <w:r w:rsidRPr="002F25DA">
        <w:rPr>
          <w:rFonts w:cs="Times New Roman"/>
          <w:color w:val="000000"/>
        </w:rPr>
        <w:t>   </w:t>
      </w:r>
      <w:r w:rsidRPr="002F25DA">
        <w:rPr>
          <w:rFonts w:cs="Arial"/>
          <w:color w:val="000000"/>
        </w:rPr>
        <w:t>Use matrices to solve systems of linear equations.</w:t>
      </w:r>
    </w:p>
    <w:p w14:paraId="4B3B3E24" w14:textId="77777777" w:rsidR="000F4408" w:rsidRPr="002F25DA" w:rsidRDefault="000F4408" w:rsidP="000F4408">
      <w:pPr>
        <w:ind w:left="60" w:hanging="360"/>
        <w:rPr>
          <w:rFonts w:cs="Times New Roman"/>
          <w:color w:val="000000"/>
        </w:rPr>
      </w:pPr>
      <w:r w:rsidRPr="002F25DA">
        <w:rPr>
          <w:rFonts w:cs="Arial"/>
          <w:color w:val="000000"/>
        </w:rPr>
        <w:t>7.</w:t>
      </w:r>
      <w:r w:rsidRPr="002F25DA">
        <w:rPr>
          <w:rFonts w:cs="Times New Roman"/>
          <w:color w:val="000000"/>
        </w:rPr>
        <w:t>   </w:t>
      </w:r>
      <w:r w:rsidRPr="002F25DA">
        <w:rPr>
          <w:rFonts w:cs="Arial"/>
          <w:color w:val="000000"/>
        </w:rPr>
        <w:t>Understand what an inverse function is and be able to find the inverse function, when it exists.</w:t>
      </w:r>
    </w:p>
    <w:p w14:paraId="3ACBD434" w14:textId="77777777" w:rsidR="000F4408" w:rsidRPr="002F25DA" w:rsidRDefault="000F4408" w:rsidP="000F4408">
      <w:pPr>
        <w:ind w:left="60" w:hanging="360"/>
        <w:rPr>
          <w:rFonts w:cs="Times New Roman"/>
          <w:color w:val="000000"/>
        </w:rPr>
      </w:pPr>
      <w:r w:rsidRPr="002F25DA">
        <w:rPr>
          <w:rFonts w:cs="Arial"/>
          <w:color w:val="000000"/>
        </w:rPr>
        <w:t>8.</w:t>
      </w:r>
      <w:r w:rsidRPr="002F25DA">
        <w:rPr>
          <w:rFonts w:cs="Times New Roman"/>
          <w:color w:val="000000"/>
        </w:rPr>
        <w:t>   </w:t>
      </w:r>
      <w:r w:rsidRPr="002F25DA">
        <w:rPr>
          <w:rFonts w:cs="Arial"/>
          <w:color w:val="000000"/>
        </w:rPr>
        <w:t>Distinguish between simple and compound interest situations.</w:t>
      </w:r>
    </w:p>
    <w:p w14:paraId="3898A2A9" w14:textId="77777777" w:rsidR="000F4408" w:rsidRPr="002F25DA" w:rsidRDefault="000F4408" w:rsidP="000F4408">
      <w:pPr>
        <w:ind w:left="60" w:hanging="360"/>
        <w:rPr>
          <w:rFonts w:cs="Times New Roman"/>
          <w:color w:val="000000"/>
        </w:rPr>
      </w:pPr>
      <w:r w:rsidRPr="002F25DA">
        <w:rPr>
          <w:rFonts w:cs="Arial"/>
          <w:color w:val="000000"/>
        </w:rPr>
        <w:t>9.</w:t>
      </w:r>
      <w:r w:rsidRPr="002F25DA">
        <w:rPr>
          <w:rFonts w:cs="Times New Roman"/>
          <w:color w:val="000000"/>
        </w:rPr>
        <w:t>   </w:t>
      </w:r>
      <w:r w:rsidRPr="002F25DA">
        <w:rPr>
          <w:rFonts w:cs="Arial"/>
          <w:color w:val="000000"/>
        </w:rPr>
        <w:t>Calculate future and present value of annuities, and know when to use which formula for the life application.</w:t>
      </w:r>
    </w:p>
    <w:p w14:paraId="52A50A14" w14:textId="77777777" w:rsidR="000F4408" w:rsidRPr="002F25DA" w:rsidRDefault="000F4408" w:rsidP="000F4408">
      <w:pPr>
        <w:ind w:left="60" w:hanging="360"/>
        <w:rPr>
          <w:rFonts w:cs="Times New Roman"/>
          <w:color w:val="000000"/>
        </w:rPr>
      </w:pPr>
      <w:r w:rsidRPr="002F25DA">
        <w:rPr>
          <w:rFonts w:cs="Arial"/>
          <w:color w:val="000000"/>
        </w:rPr>
        <w:t>10.Compute an amortization schedule and loan payments, such as automobile or mortgage payments.</w:t>
      </w:r>
    </w:p>
    <w:p w14:paraId="2080958E" w14:textId="77777777" w:rsidR="000F4408" w:rsidRPr="002F25DA" w:rsidRDefault="000F4408" w:rsidP="000F4408">
      <w:pPr>
        <w:rPr>
          <w:rFonts w:cs="Times New Roman"/>
          <w:color w:val="000000"/>
        </w:rPr>
      </w:pPr>
      <w:r w:rsidRPr="002F25DA">
        <w:rPr>
          <w:rFonts w:cs="Times New Roman"/>
          <w:color w:val="000000"/>
        </w:rPr>
        <w:t> </w:t>
      </w:r>
    </w:p>
    <w:p w14:paraId="574DE597" w14:textId="77777777" w:rsidR="002F25DA" w:rsidRDefault="002F25DA" w:rsidP="000F4408">
      <w:pPr>
        <w:rPr>
          <w:rFonts w:cs="Arial"/>
          <w:b/>
          <w:color w:val="000000"/>
        </w:rPr>
      </w:pPr>
    </w:p>
    <w:p w14:paraId="7FF63ED3" w14:textId="4A05B06B" w:rsidR="000F4408" w:rsidRPr="002F25DA" w:rsidRDefault="000F4408" w:rsidP="000F4408">
      <w:pPr>
        <w:rPr>
          <w:rFonts w:cs="Times New Roman"/>
          <w:b/>
          <w:color w:val="000000"/>
        </w:rPr>
      </w:pPr>
      <w:r w:rsidRPr="002F25DA">
        <w:rPr>
          <w:rFonts w:cs="Arial"/>
          <w:b/>
          <w:color w:val="000000"/>
        </w:rPr>
        <w:t>Math</w:t>
      </w:r>
      <w:r w:rsidR="002F25DA" w:rsidRPr="002F25DA">
        <w:rPr>
          <w:rFonts w:cs="Arial"/>
          <w:b/>
          <w:color w:val="000000"/>
        </w:rPr>
        <w:t xml:space="preserve"> </w:t>
      </w:r>
      <w:r w:rsidRPr="002F25DA">
        <w:rPr>
          <w:rFonts w:cs="Arial"/>
          <w:b/>
          <w:color w:val="000000"/>
        </w:rPr>
        <w:t>1050</w:t>
      </w:r>
    </w:p>
    <w:p w14:paraId="24D5277B" w14:textId="27999839" w:rsidR="000F4408" w:rsidRPr="002F25DA" w:rsidRDefault="000F4408" w:rsidP="000F4408">
      <w:pPr>
        <w:rPr>
          <w:rFonts w:cs="Times New Roman"/>
          <w:color w:val="000000"/>
        </w:rPr>
      </w:pPr>
      <w:r w:rsidRPr="002F25DA">
        <w:rPr>
          <w:rFonts w:cs="Arial"/>
          <w:color w:val="000000"/>
        </w:rPr>
        <w:t>Upon successful completion of this course</w:t>
      </w:r>
      <w:r w:rsidR="002F25DA">
        <w:rPr>
          <w:rFonts w:cs="Arial"/>
          <w:color w:val="000000"/>
        </w:rPr>
        <w:t>, a student should be able to: </w:t>
      </w:r>
      <w:r w:rsidRPr="002F25DA">
        <w:rPr>
          <w:rFonts w:cs="Arial"/>
          <w:color w:val="000000"/>
        </w:rPr>
        <w:br/>
      </w:r>
    </w:p>
    <w:p w14:paraId="205852DB" w14:textId="77777777" w:rsidR="000F4408" w:rsidRPr="002F25DA" w:rsidRDefault="000F4408" w:rsidP="002F25DA">
      <w:pPr>
        <w:ind w:left="360" w:hanging="360"/>
        <w:rPr>
          <w:rFonts w:cs="Times New Roman"/>
          <w:color w:val="000000"/>
        </w:rPr>
      </w:pPr>
      <w:r w:rsidRPr="002F25DA">
        <w:rPr>
          <w:rFonts w:cs="Arial"/>
          <w:color w:val="000000"/>
        </w:rPr>
        <w:t>1.</w:t>
      </w:r>
      <w:r w:rsidRPr="002F25DA">
        <w:rPr>
          <w:rFonts w:cs="Times New Roman"/>
          <w:color w:val="000000"/>
        </w:rPr>
        <w:t>   </w:t>
      </w:r>
      <w:r w:rsidRPr="002F25DA">
        <w:rPr>
          <w:rFonts w:cs="Arial"/>
          <w:color w:val="000000"/>
        </w:rPr>
        <w:t>Sketch the graph of basic polynomials (second and third order), rational, radical, exponential, logarithmic, and piecewise functions with or without transformations. Be able to identify important points such as x and y intercepts, maximum or minimum values; domain and range; and any symmetry.</w:t>
      </w:r>
    </w:p>
    <w:p w14:paraId="776F65BC" w14:textId="77777777" w:rsidR="000F4408" w:rsidRPr="002F25DA" w:rsidRDefault="000F4408" w:rsidP="002F25DA">
      <w:pPr>
        <w:ind w:left="360" w:hanging="360"/>
        <w:rPr>
          <w:rFonts w:cs="Times New Roman"/>
          <w:color w:val="000000"/>
        </w:rPr>
      </w:pPr>
      <w:r w:rsidRPr="002F25DA">
        <w:rPr>
          <w:rFonts w:cs="Arial"/>
          <w:color w:val="000000"/>
        </w:rPr>
        <w:t>2.</w:t>
      </w:r>
      <w:r w:rsidRPr="002F25DA">
        <w:rPr>
          <w:rFonts w:cs="Times New Roman"/>
          <w:color w:val="000000"/>
        </w:rPr>
        <w:t>   </w:t>
      </w:r>
      <w:r w:rsidRPr="002F25DA">
        <w:rPr>
          <w:rFonts w:cs="Arial"/>
          <w:color w:val="000000"/>
        </w:rPr>
        <w:t>For rational functions, identify x and y intercepts, vertical, horizontal and oblique asymptotes (end behavior), and domain. Use information to sketch graphs of functions.</w:t>
      </w:r>
    </w:p>
    <w:p w14:paraId="079ED6C2" w14:textId="77777777" w:rsidR="000F4408" w:rsidRPr="002F25DA" w:rsidRDefault="000F4408" w:rsidP="002F25DA">
      <w:pPr>
        <w:ind w:left="360" w:hanging="360"/>
        <w:rPr>
          <w:rFonts w:cs="Times New Roman"/>
          <w:color w:val="000000"/>
        </w:rPr>
      </w:pPr>
      <w:r w:rsidRPr="002F25DA">
        <w:rPr>
          <w:rFonts w:cs="Arial"/>
          <w:color w:val="000000"/>
        </w:rPr>
        <w:t>3.</w:t>
      </w:r>
      <w:r w:rsidRPr="002F25DA">
        <w:rPr>
          <w:rFonts w:cs="Times New Roman"/>
          <w:color w:val="000000"/>
        </w:rPr>
        <w:t>   </w:t>
      </w:r>
      <w:r w:rsidRPr="002F25DA">
        <w:rPr>
          <w:rFonts w:cs="Arial"/>
          <w:color w:val="000000"/>
        </w:rPr>
        <w:t>For polynomial functions, identify all zeros (real and complex), factors, x and y intercepts, end behavior and where the function is positive or negative. Use information to sketch graphs.</w:t>
      </w:r>
    </w:p>
    <w:p w14:paraId="73A194E2" w14:textId="77777777" w:rsidR="000F4408" w:rsidRPr="002F25DA" w:rsidRDefault="000F4408" w:rsidP="002F25DA">
      <w:pPr>
        <w:ind w:left="360" w:hanging="360"/>
        <w:rPr>
          <w:rFonts w:cs="Times New Roman"/>
          <w:color w:val="000000"/>
        </w:rPr>
      </w:pPr>
      <w:r w:rsidRPr="002F25DA">
        <w:rPr>
          <w:rFonts w:cs="Arial"/>
          <w:color w:val="000000"/>
        </w:rPr>
        <w:t>4.</w:t>
      </w:r>
      <w:r w:rsidRPr="002F25DA">
        <w:rPr>
          <w:rFonts w:cs="Times New Roman"/>
          <w:color w:val="000000"/>
        </w:rPr>
        <w:t>   </w:t>
      </w:r>
      <w:r w:rsidRPr="002F25DA">
        <w:rPr>
          <w:rFonts w:cs="Arial"/>
          <w:color w:val="000000"/>
        </w:rPr>
        <w:t>Understand the connections between graphic, algebraic, and verbal descriptions of functions.</w:t>
      </w:r>
    </w:p>
    <w:p w14:paraId="18D99C16" w14:textId="77777777" w:rsidR="000F4408" w:rsidRPr="002F25DA" w:rsidRDefault="000F4408" w:rsidP="002F25DA">
      <w:pPr>
        <w:ind w:left="360" w:hanging="360"/>
        <w:rPr>
          <w:rFonts w:cs="Times New Roman"/>
          <w:color w:val="000000"/>
        </w:rPr>
      </w:pPr>
      <w:r w:rsidRPr="002F25DA">
        <w:rPr>
          <w:rFonts w:cs="Arial"/>
          <w:color w:val="000000"/>
        </w:rPr>
        <w:t>5.</w:t>
      </w:r>
      <w:r w:rsidRPr="002F25DA">
        <w:rPr>
          <w:rFonts w:cs="Times New Roman"/>
          <w:color w:val="000000"/>
        </w:rPr>
        <w:t>   </w:t>
      </w:r>
      <w:r w:rsidRPr="002F25DA">
        <w:rPr>
          <w:rFonts w:cs="Arial"/>
          <w:color w:val="000000"/>
        </w:rPr>
        <w:t>Given the graph of a function, be able to identify the domain, range, any asymptotes and/or symmetry, x and y intercepts, as well as find a rule for the function if it is obtained from a standard function through transformations.</w:t>
      </w:r>
    </w:p>
    <w:p w14:paraId="6F45C6BD" w14:textId="77777777" w:rsidR="000F4408" w:rsidRPr="002F25DA" w:rsidRDefault="000F4408" w:rsidP="002F25DA">
      <w:pPr>
        <w:ind w:left="360" w:hanging="360"/>
        <w:rPr>
          <w:rFonts w:cs="Times New Roman"/>
          <w:color w:val="000000"/>
        </w:rPr>
      </w:pPr>
      <w:r w:rsidRPr="002F25DA">
        <w:rPr>
          <w:rFonts w:cs="Arial"/>
          <w:color w:val="000000"/>
        </w:rPr>
        <w:t>6.</w:t>
      </w:r>
      <w:r w:rsidRPr="002F25DA">
        <w:rPr>
          <w:rFonts w:cs="Times New Roman"/>
          <w:color w:val="000000"/>
        </w:rPr>
        <w:t>   </w:t>
      </w:r>
      <w:r w:rsidRPr="002F25DA">
        <w:rPr>
          <w:rFonts w:cs="Arial"/>
          <w:color w:val="000000"/>
        </w:rPr>
        <w:t>Define i as the square root of -1 and know the complex arithmetic necessary for solving quadratic equations with complex roots.</w:t>
      </w:r>
    </w:p>
    <w:p w14:paraId="62E63D30" w14:textId="77777777" w:rsidR="000F4408" w:rsidRPr="002F25DA" w:rsidRDefault="000F4408" w:rsidP="002F25DA">
      <w:pPr>
        <w:ind w:left="360" w:hanging="360"/>
        <w:rPr>
          <w:rFonts w:cs="Times New Roman"/>
          <w:color w:val="000000"/>
        </w:rPr>
      </w:pPr>
      <w:r w:rsidRPr="002F25DA">
        <w:rPr>
          <w:rFonts w:cs="Arial"/>
          <w:color w:val="000000"/>
        </w:rPr>
        <w:t>7.</w:t>
      </w:r>
      <w:r w:rsidRPr="002F25DA">
        <w:rPr>
          <w:rFonts w:cs="Times New Roman"/>
          <w:color w:val="000000"/>
        </w:rPr>
        <w:t>   </w:t>
      </w:r>
      <w:r w:rsidRPr="002F25DA">
        <w:rPr>
          <w:rFonts w:cs="Arial"/>
          <w:color w:val="000000"/>
        </w:rPr>
        <w:t>Solve absolute value, linear, polynomial, rational, radical, exponential and logarithmic equations and inequalities.</w:t>
      </w:r>
    </w:p>
    <w:p w14:paraId="35C65672" w14:textId="01160B9A" w:rsidR="000F4408" w:rsidRPr="002F25DA" w:rsidRDefault="000F4408" w:rsidP="002F25DA">
      <w:pPr>
        <w:ind w:left="360" w:hanging="360"/>
        <w:rPr>
          <w:rFonts w:cs="Times New Roman"/>
          <w:color w:val="000000"/>
        </w:rPr>
      </w:pPr>
      <w:r w:rsidRPr="002F25DA">
        <w:rPr>
          <w:rFonts w:cs="Arial"/>
          <w:color w:val="000000"/>
        </w:rPr>
        <w:t>8.</w:t>
      </w:r>
      <w:r w:rsidRPr="002F25DA">
        <w:rPr>
          <w:rFonts w:cs="Times New Roman"/>
          <w:color w:val="000000"/>
        </w:rPr>
        <w:t>   </w:t>
      </w:r>
      <w:r w:rsidRPr="002F25DA">
        <w:rPr>
          <w:rFonts w:cs="Arial"/>
          <w:color w:val="000000"/>
        </w:rPr>
        <w:t>Find the inverse of a function algebraic</w:t>
      </w:r>
      <w:r w:rsidR="00EF2184">
        <w:rPr>
          <w:rFonts w:cs="Arial"/>
          <w:color w:val="000000"/>
        </w:rPr>
        <w:t>a</w:t>
      </w:r>
      <w:bookmarkStart w:id="0" w:name="_GoBack"/>
      <w:bookmarkEnd w:id="0"/>
      <w:r w:rsidRPr="002F25DA">
        <w:rPr>
          <w:rFonts w:cs="Arial"/>
          <w:color w:val="000000"/>
        </w:rPr>
        <w:t>lly and graphically.</w:t>
      </w:r>
    </w:p>
    <w:p w14:paraId="14EF1E7F" w14:textId="77777777" w:rsidR="000F4408" w:rsidRPr="002F25DA" w:rsidRDefault="000F4408" w:rsidP="002F25DA">
      <w:pPr>
        <w:ind w:left="360" w:hanging="360"/>
        <w:rPr>
          <w:rFonts w:cs="Times New Roman"/>
          <w:color w:val="000000"/>
        </w:rPr>
      </w:pPr>
      <w:r w:rsidRPr="002F25DA">
        <w:rPr>
          <w:rFonts w:cs="Arial"/>
          <w:color w:val="000000"/>
        </w:rPr>
        <w:t>9.</w:t>
      </w:r>
      <w:r w:rsidRPr="002F25DA">
        <w:rPr>
          <w:rFonts w:cs="Times New Roman"/>
          <w:color w:val="000000"/>
        </w:rPr>
        <w:t>   </w:t>
      </w:r>
      <w:r w:rsidRPr="002F25DA">
        <w:rPr>
          <w:rFonts w:cs="Arial"/>
          <w:color w:val="000000"/>
        </w:rPr>
        <w:t>Perform composition of functions and operations on functions.</w:t>
      </w:r>
    </w:p>
    <w:p w14:paraId="3471A1C3" w14:textId="77777777" w:rsidR="000F4408" w:rsidRPr="002F25DA" w:rsidRDefault="000F4408" w:rsidP="002F25DA">
      <w:pPr>
        <w:ind w:left="360" w:hanging="360"/>
        <w:rPr>
          <w:rFonts w:cs="Times New Roman"/>
          <w:color w:val="000000"/>
        </w:rPr>
      </w:pPr>
      <w:r w:rsidRPr="002F25DA">
        <w:rPr>
          <w:rFonts w:cs="Arial"/>
          <w:color w:val="000000"/>
        </w:rPr>
        <w:t>10.Understand sequences and be able to differentiate between geometric, arithmetic, and others such as Fibonacci-type sequences giving direct formulas where available.</w:t>
      </w:r>
    </w:p>
    <w:p w14:paraId="06579574" w14:textId="77777777" w:rsidR="000F4408" w:rsidRPr="002F25DA" w:rsidRDefault="000F4408" w:rsidP="002F25DA">
      <w:pPr>
        <w:ind w:left="360" w:hanging="360"/>
        <w:rPr>
          <w:rFonts w:cs="Times New Roman"/>
          <w:color w:val="000000"/>
        </w:rPr>
      </w:pPr>
      <w:r w:rsidRPr="002F25DA">
        <w:rPr>
          <w:rFonts w:cs="Arial"/>
          <w:color w:val="000000"/>
        </w:rPr>
        <w:t>11.Understand series notation and know how to compute sums of finite or infinite arithmetic or geometric series.</w:t>
      </w:r>
    </w:p>
    <w:p w14:paraId="690D2DEC" w14:textId="77777777" w:rsidR="000F4408" w:rsidRPr="002F25DA" w:rsidRDefault="000F4408" w:rsidP="002F25DA">
      <w:pPr>
        <w:ind w:left="360" w:hanging="360"/>
        <w:rPr>
          <w:rFonts w:cs="Times New Roman"/>
          <w:color w:val="000000"/>
        </w:rPr>
      </w:pPr>
      <w:r w:rsidRPr="002F25DA">
        <w:rPr>
          <w:rFonts w:cs="Arial"/>
          <w:color w:val="000000"/>
        </w:rPr>
        <w:t>12.Solve systems of equations (3x3 linear) and non-linear equations in two variables.</w:t>
      </w:r>
    </w:p>
    <w:p w14:paraId="39A7AC13" w14:textId="77777777" w:rsidR="000F4408" w:rsidRPr="002F25DA" w:rsidRDefault="000F4408" w:rsidP="002F25DA">
      <w:pPr>
        <w:ind w:left="360" w:hanging="360"/>
        <w:rPr>
          <w:rFonts w:cs="Times New Roman"/>
          <w:color w:val="000000"/>
        </w:rPr>
      </w:pPr>
      <w:r w:rsidRPr="002F25DA">
        <w:rPr>
          <w:rFonts w:cs="Arial"/>
          <w:color w:val="000000"/>
        </w:rPr>
        <w:t>13.Make sense of algebraic expressions and explain relationship among algebraic quantities including quadratic, exponential, logarithmic, rational, radical, and polynomial expressions, equations and functions.</w:t>
      </w:r>
    </w:p>
    <w:p w14:paraId="7081199C" w14:textId="77777777" w:rsidR="000F4408" w:rsidRPr="002F25DA" w:rsidRDefault="000F4408" w:rsidP="002F25DA">
      <w:pPr>
        <w:ind w:left="360" w:hanging="360"/>
        <w:rPr>
          <w:rFonts w:cs="Times New Roman"/>
          <w:color w:val="000000"/>
        </w:rPr>
      </w:pPr>
      <w:r w:rsidRPr="002F25DA">
        <w:rPr>
          <w:rFonts w:cs="Arial"/>
          <w:color w:val="000000"/>
        </w:rPr>
        <w:t>14.Represent and interpret "real world" situations using quadratic, exponential, logarithmic, rational, radical and polynomial expressions, equations, and functions.</w:t>
      </w:r>
    </w:p>
    <w:p w14:paraId="23C0652B" w14:textId="77777777" w:rsidR="000F4408" w:rsidRPr="002F25DA" w:rsidRDefault="000F4408" w:rsidP="000F4408">
      <w:pPr>
        <w:rPr>
          <w:rFonts w:cs="Times New Roman"/>
          <w:color w:val="000000"/>
        </w:rPr>
      </w:pPr>
      <w:r w:rsidRPr="002F25DA">
        <w:rPr>
          <w:rFonts w:cs="Times New Roman"/>
          <w:color w:val="000000"/>
        </w:rPr>
        <w:t> </w:t>
      </w:r>
    </w:p>
    <w:p w14:paraId="73822FD3" w14:textId="77777777" w:rsidR="002F25DA" w:rsidRPr="002F25DA" w:rsidRDefault="002F25DA" w:rsidP="000D0B71"/>
    <w:p w14:paraId="0BB10312" w14:textId="77777777" w:rsidR="000D0B71" w:rsidRPr="002F25DA" w:rsidRDefault="000D0B71" w:rsidP="000D0B71">
      <w:pPr>
        <w:rPr>
          <w:b/>
        </w:rPr>
      </w:pPr>
      <w:r w:rsidRPr="002F25DA">
        <w:rPr>
          <w:b/>
        </w:rPr>
        <w:t>QA Learning Outcomes</w:t>
      </w:r>
    </w:p>
    <w:p w14:paraId="20CF81F6" w14:textId="16C6DFB4" w:rsidR="000D0B71" w:rsidRPr="002F25DA" w:rsidRDefault="000D0B71" w:rsidP="000D0B71">
      <w:pPr>
        <w:pStyle w:val="ListParagraph"/>
        <w:numPr>
          <w:ilvl w:val="0"/>
          <w:numId w:val="3"/>
        </w:numPr>
      </w:pPr>
      <w:r w:rsidRPr="002F25DA">
        <w:t>Explain algebraic expressions and the relationship among algebraic quantities including quadratic, exponential, and logarithmic expressions, equations and functions.</w:t>
      </w:r>
    </w:p>
    <w:p w14:paraId="53B98B97" w14:textId="6790658E" w:rsidR="000D0B71" w:rsidRPr="002F25DA" w:rsidRDefault="00052E48" w:rsidP="000D0B71">
      <w:pPr>
        <w:pStyle w:val="ListParagraph"/>
        <w:numPr>
          <w:ilvl w:val="0"/>
          <w:numId w:val="3"/>
        </w:numPr>
      </w:pPr>
      <w:r w:rsidRPr="002F25DA">
        <w:t xml:space="preserve">Identify the role of a mathematical function and </w:t>
      </w:r>
      <w:r w:rsidR="008423B2" w:rsidRPr="002F25DA">
        <w:t xml:space="preserve">use </w:t>
      </w:r>
      <w:r w:rsidR="000D0B71" w:rsidRPr="002F25DA">
        <w:t>linear, quadratic, logarithmic and exponential functions to model real world examples.</w:t>
      </w:r>
    </w:p>
    <w:p w14:paraId="102CF5CD" w14:textId="0721ED2A" w:rsidR="000D0B71" w:rsidRPr="002F25DA" w:rsidRDefault="00E81AB9" w:rsidP="000D0B71">
      <w:pPr>
        <w:pStyle w:val="ListParagraph"/>
        <w:numPr>
          <w:ilvl w:val="0"/>
          <w:numId w:val="3"/>
        </w:numPr>
      </w:pPr>
      <w:r w:rsidRPr="002F25DA">
        <w:t xml:space="preserve">Demonstrate how to model </w:t>
      </w:r>
      <w:r w:rsidR="00131858" w:rsidRPr="002F25DA">
        <w:t xml:space="preserve">and interpret </w:t>
      </w:r>
      <w:r w:rsidR="000D0B71" w:rsidRPr="002F25DA">
        <w:t>"real world" situations using algebra, geometry, and conversions, including how this applies to financial decisions typically made by adult citizens</w:t>
      </w:r>
      <w:r w:rsidR="00131858" w:rsidRPr="002F25DA">
        <w:t xml:space="preserve">. </w:t>
      </w:r>
    </w:p>
    <w:p w14:paraId="27DE7A10" w14:textId="77777777" w:rsidR="000D0B71" w:rsidRPr="002F25DA" w:rsidRDefault="000D0B71" w:rsidP="000D0B71">
      <w:pPr>
        <w:pStyle w:val="ListParagraph"/>
        <w:numPr>
          <w:ilvl w:val="0"/>
          <w:numId w:val="3"/>
        </w:numPr>
      </w:pPr>
      <w:r w:rsidRPr="002F25DA">
        <w:t>Compare and illustrate the features of linear and exponential growth using practical examples and/or given sequences.</w:t>
      </w:r>
    </w:p>
    <w:p w14:paraId="1CFD8152" w14:textId="77777777" w:rsidR="000D0B71" w:rsidRPr="002F25DA" w:rsidRDefault="000D0B71" w:rsidP="000D0B71">
      <w:pPr>
        <w:pStyle w:val="ListParagraph"/>
        <w:numPr>
          <w:ilvl w:val="0"/>
          <w:numId w:val="3"/>
        </w:numPr>
      </w:pPr>
      <w:r w:rsidRPr="002F25DA">
        <w:t>Develop critical thinking skills necessary to tackle any quantitative problem with at least some starting idea and the persistence to see it through to the end.</w:t>
      </w:r>
    </w:p>
    <w:p w14:paraId="4456E188" w14:textId="77777777" w:rsidR="00C02054" w:rsidRPr="002F25DA" w:rsidRDefault="00C02054" w:rsidP="000D0B71"/>
    <w:p w14:paraId="40BCA1C6" w14:textId="77777777" w:rsidR="002F25DA" w:rsidRPr="002F25DA" w:rsidRDefault="002F25DA" w:rsidP="002F25DA">
      <w:pPr>
        <w:rPr>
          <w:rFonts w:cs="Arial"/>
          <w:color w:val="000000"/>
        </w:rPr>
      </w:pPr>
    </w:p>
    <w:p w14:paraId="314D7B4D" w14:textId="77777777" w:rsidR="002F25DA" w:rsidRPr="002F25DA" w:rsidRDefault="002F25DA" w:rsidP="002F25DA">
      <w:pPr>
        <w:rPr>
          <w:rFonts w:cs="Times New Roman"/>
          <w:color w:val="000000"/>
        </w:rPr>
      </w:pPr>
      <w:r w:rsidRPr="002F25DA">
        <w:rPr>
          <w:rFonts w:cs="Arial"/>
          <w:color w:val="000000"/>
        </w:rPr>
        <w:t>Additionally, here is what has been written on USHE web pages regarding what QL is supposed to be. </w:t>
      </w:r>
    </w:p>
    <w:p w14:paraId="048015D0" w14:textId="77777777" w:rsidR="002F25DA" w:rsidRPr="002F25DA" w:rsidRDefault="00EF2184" w:rsidP="002F25DA">
      <w:pPr>
        <w:rPr>
          <w:rFonts w:cs="Times New Roman"/>
          <w:color w:val="000000"/>
        </w:rPr>
      </w:pPr>
      <w:hyperlink r:id="rId5" w:history="1">
        <w:r w:rsidR="002F25DA" w:rsidRPr="002F25DA">
          <w:rPr>
            <w:rFonts w:cs="Arial"/>
            <w:color w:val="800080"/>
            <w:u w:val="single"/>
          </w:rPr>
          <w:t>https://higheredutah.org/r470-general-education-common-course-numbering-lower-division-pre-major-requirements-transfer-of-credits-and-credit-by-examination/</w:t>
        </w:r>
      </w:hyperlink>
    </w:p>
    <w:p w14:paraId="40D18210" w14:textId="77777777" w:rsidR="002F25DA" w:rsidRPr="002F25DA" w:rsidRDefault="002F25DA" w:rsidP="002F25DA">
      <w:pPr>
        <w:rPr>
          <w:rFonts w:cs="Times New Roman"/>
          <w:color w:val="000000"/>
        </w:rPr>
      </w:pPr>
      <w:r w:rsidRPr="002F25DA">
        <w:rPr>
          <w:rFonts w:cs="Times New Roman"/>
          <w:color w:val="000000"/>
        </w:rPr>
        <w:t> </w:t>
      </w:r>
    </w:p>
    <w:p w14:paraId="40776DD0" w14:textId="77777777" w:rsidR="002F25DA" w:rsidRPr="002F25DA" w:rsidRDefault="002F25DA" w:rsidP="002F25DA">
      <w:pPr>
        <w:rPr>
          <w:rFonts w:cs="Times New Roman"/>
          <w:color w:val="000000"/>
        </w:rPr>
      </w:pPr>
      <w:r w:rsidRPr="002F25DA">
        <w:rPr>
          <w:rFonts w:cs="Times New Roman"/>
          <w:b/>
          <w:bCs/>
          <w:color w:val="000000"/>
        </w:rPr>
        <w:t>3.2.2. Quantitative Literacy (3-4 credits)</w:t>
      </w:r>
      <w:r w:rsidRPr="002F25DA">
        <w:rPr>
          <w:rFonts w:cs="Times New Roman"/>
          <w:color w:val="000000"/>
        </w:rPr>
        <w:t>: Students may satisfy this requirement by completing at least one institutionally-approved mathematics course that clearly demonstrates quantitative reasoning skills beyond those found within required high school Mathematics courses and that is an appropriate introductory university level. Approved courses will significantly focus on the following: (1) Interpretation-explain information presented in mathematical forms (e.g., equations, graphs, diagrams, and tables); (2) Representation-convert relevant information into various mathematical forms (e.g., equations, graphs, diagrams, and tables); (3) Calculation-demonstrate the ability to successfully complete basic calculations to solve problems; (4) Application/Analysis-make judgments and draw appropriate conclusions based on quantitative analysis of data, recognizing the limits of this analysis; (5) Assumption-make and evaluate important assumptions in estimation, modeling, and data analysis; (6) Communication-express quantitative evidence in support of the argument or purpose of the work (in terms of what evidence is used and how it is formatted, presented, and contextualized); and (7) Creation-demonstrate the ability to problem solve using quantitative literacy across multiple disciplines. Traditionally, this requirement has been fulfilled by completion of MATH 1030 Quantitative Reasoning, MATH or STAT 1040 Statistics, MATH 1050 College Algebra, or other institutionally-approved courses.</w:t>
      </w:r>
    </w:p>
    <w:p w14:paraId="7308BD27" w14:textId="77777777" w:rsidR="002F25DA" w:rsidRPr="002F25DA" w:rsidRDefault="002F25DA" w:rsidP="000D0B71"/>
    <w:sectPr w:rsidR="002F25DA" w:rsidRPr="002F25DA" w:rsidSect="00512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9230C"/>
    <w:multiLevelType w:val="hybridMultilevel"/>
    <w:tmpl w:val="59F8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40172"/>
    <w:multiLevelType w:val="hybridMultilevel"/>
    <w:tmpl w:val="25B032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EC66BE"/>
    <w:multiLevelType w:val="multilevel"/>
    <w:tmpl w:val="87821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71"/>
    <w:rsid w:val="00052E48"/>
    <w:rsid w:val="000917B7"/>
    <w:rsid w:val="000D0B71"/>
    <w:rsid w:val="000F4408"/>
    <w:rsid w:val="00131858"/>
    <w:rsid w:val="002E05F4"/>
    <w:rsid w:val="002F25DA"/>
    <w:rsid w:val="00355698"/>
    <w:rsid w:val="003F18AC"/>
    <w:rsid w:val="005123BF"/>
    <w:rsid w:val="0055256D"/>
    <w:rsid w:val="00683B36"/>
    <w:rsid w:val="007D6806"/>
    <w:rsid w:val="008423B2"/>
    <w:rsid w:val="00B45242"/>
    <w:rsid w:val="00BA0C45"/>
    <w:rsid w:val="00C02054"/>
    <w:rsid w:val="00C269E9"/>
    <w:rsid w:val="00E81AB9"/>
    <w:rsid w:val="00EC6F64"/>
    <w:rsid w:val="00EF2184"/>
    <w:rsid w:val="00F0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4F4E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B71"/>
    <w:pPr>
      <w:ind w:left="720"/>
      <w:contextualSpacing/>
    </w:pPr>
  </w:style>
  <w:style w:type="paragraph" w:styleId="BalloonText">
    <w:name w:val="Balloon Text"/>
    <w:basedOn w:val="Normal"/>
    <w:link w:val="BalloonTextChar"/>
    <w:uiPriority w:val="99"/>
    <w:semiHidden/>
    <w:unhideWhenUsed/>
    <w:rsid w:val="000D0B7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0B71"/>
    <w:rPr>
      <w:rFonts w:ascii="Times New Roman" w:hAnsi="Times New Roman" w:cs="Times New Roman"/>
      <w:sz w:val="18"/>
      <w:szCs w:val="18"/>
    </w:rPr>
  </w:style>
  <w:style w:type="character" w:customStyle="1" w:styleId="apple-converted-space">
    <w:name w:val="apple-converted-space"/>
    <w:basedOn w:val="DefaultParagraphFont"/>
    <w:rsid w:val="000F4408"/>
  </w:style>
  <w:style w:type="character" w:styleId="Hyperlink">
    <w:name w:val="Hyperlink"/>
    <w:basedOn w:val="DefaultParagraphFont"/>
    <w:uiPriority w:val="99"/>
    <w:semiHidden/>
    <w:unhideWhenUsed/>
    <w:rsid w:val="000F4408"/>
    <w:rPr>
      <w:color w:val="0000FF"/>
      <w:u w:val="single"/>
    </w:rPr>
  </w:style>
  <w:style w:type="character" w:styleId="Strong">
    <w:name w:val="Strong"/>
    <w:basedOn w:val="DefaultParagraphFont"/>
    <w:uiPriority w:val="22"/>
    <w:qFormat/>
    <w:rsid w:val="000F44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20643">
      <w:bodyDiv w:val="1"/>
      <w:marLeft w:val="0"/>
      <w:marRight w:val="0"/>
      <w:marTop w:val="0"/>
      <w:marBottom w:val="0"/>
      <w:divBdr>
        <w:top w:val="none" w:sz="0" w:space="0" w:color="auto"/>
        <w:left w:val="none" w:sz="0" w:space="0" w:color="auto"/>
        <w:bottom w:val="none" w:sz="0" w:space="0" w:color="auto"/>
        <w:right w:val="none" w:sz="0" w:space="0" w:color="auto"/>
      </w:divBdr>
      <w:divsChild>
        <w:div w:id="914247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924983">
              <w:marLeft w:val="0"/>
              <w:marRight w:val="0"/>
              <w:marTop w:val="0"/>
              <w:marBottom w:val="0"/>
              <w:divBdr>
                <w:top w:val="none" w:sz="0" w:space="0" w:color="auto"/>
                <w:left w:val="none" w:sz="0" w:space="0" w:color="auto"/>
                <w:bottom w:val="none" w:sz="0" w:space="0" w:color="auto"/>
                <w:right w:val="none" w:sz="0" w:space="0" w:color="auto"/>
              </w:divBdr>
              <w:divsChild>
                <w:div w:id="940180574">
                  <w:marLeft w:val="0"/>
                  <w:marRight w:val="0"/>
                  <w:marTop w:val="0"/>
                  <w:marBottom w:val="0"/>
                  <w:divBdr>
                    <w:top w:val="none" w:sz="0" w:space="0" w:color="auto"/>
                    <w:left w:val="none" w:sz="0" w:space="0" w:color="auto"/>
                    <w:bottom w:val="none" w:sz="0" w:space="0" w:color="auto"/>
                    <w:right w:val="none" w:sz="0" w:space="0" w:color="auto"/>
                  </w:divBdr>
                  <w:divsChild>
                    <w:div w:id="1826581774">
                      <w:marLeft w:val="0"/>
                      <w:marRight w:val="0"/>
                      <w:marTop w:val="0"/>
                      <w:marBottom w:val="0"/>
                      <w:divBdr>
                        <w:top w:val="none" w:sz="0" w:space="0" w:color="auto"/>
                        <w:left w:val="none" w:sz="0" w:space="0" w:color="auto"/>
                        <w:bottom w:val="none" w:sz="0" w:space="0" w:color="auto"/>
                        <w:right w:val="none" w:sz="0" w:space="0" w:color="auto"/>
                      </w:divBdr>
                    </w:div>
                    <w:div w:id="158507109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40084">
      <w:bodyDiv w:val="1"/>
      <w:marLeft w:val="0"/>
      <w:marRight w:val="0"/>
      <w:marTop w:val="0"/>
      <w:marBottom w:val="0"/>
      <w:divBdr>
        <w:top w:val="none" w:sz="0" w:space="0" w:color="auto"/>
        <w:left w:val="none" w:sz="0" w:space="0" w:color="auto"/>
        <w:bottom w:val="none" w:sz="0" w:space="0" w:color="auto"/>
        <w:right w:val="none" w:sz="0" w:space="0" w:color="auto"/>
      </w:divBdr>
      <w:divsChild>
        <w:div w:id="1111706828">
          <w:marLeft w:val="0"/>
          <w:marRight w:val="0"/>
          <w:marTop w:val="0"/>
          <w:marBottom w:val="0"/>
          <w:divBdr>
            <w:top w:val="none" w:sz="0" w:space="0" w:color="auto"/>
            <w:left w:val="none" w:sz="0" w:space="0" w:color="auto"/>
            <w:bottom w:val="none" w:sz="0" w:space="0" w:color="auto"/>
            <w:right w:val="none" w:sz="0" w:space="0" w:color="auto"/>
          </w:divBdr>
        </w:div>
        <w:div w:id="1311247878">
          <w:marLeft w:val="0"/>
          <w:marRight w:val="0"/>
          <w:marTop w:val="0"/>
          <w:marBottom w:val="0"/>
          <w:divBdr>
            <w:top w:val="none" w:sz="0" w:space="0" w:color="auto"/>
            <w:left w:val="none" w:sz="0" w:space="0" w:color="auto"/>
            <w:bottom w:val="none" w:sz="0" w:space="0" w:color="auto"/>
            <w:right w:val="none" w:sz="0" w:space="0" w:color="auto"/>
          </w:divBdr>
        </w:div>
        <w:div w:id="2019308521">
          <w:marLeft w:val="0"/>
          <w:marRight w:val="0"/>
          <w:marTop w:val="0"/>
          <w:marBottom w:val="0"/>
          <w:divBdr>
            <w:top w:val="none" w:sz="0" w:space="0" w:color="auto"/>
            <w:left w:val="none" w:sz="0" w:space="0" w:color="auto"/>
            <w:bottom w:val="none" w:sz="0" w:space="0" w:color="auto"/>
            <w:right w:val="none" w:sz="0" w:space="0" w:color="auto"/>
          </w:divBdr>
        </w:div>
        <w:div w:id="154878897">
          <w:marLeft w:val="0"/>
          <w:marRight w:val="0"/>
          <w:marTop w:val="0"/>
          <w:marBottom w:val="0"/>
          <w:divBdr>
            <w:top w:val="none" w:sz="0" w:space="0" w:color="auto"/>
            <w:left w:val="none" w:sz="0" w:space="0" w:color="auto"/>
            <w:bottom w:val="none" w:sz="0" w:space="0" w:color="auto"/>
            <w:right w:val="none" w:sz="0" w:space="0" w:color="auto"/>
          </w:divBdr>
        </w:div>
        <w:div w:id="2032951360">
          <w:marLeft w:val="0"/>
          <w:marRight w:val="0"/>
          <w:marTop w:val="0"/>
          <w:marBottom w:val="0"/>
          <w:divBdr>
            <w:top w:val="none" w:sz="0" w:space="0" w:color="auto"/>
            <w:left w:val="none" w:sz="0" w:space="0" w:color="auto"/>
            <w:bottom w:val="none" w:sz="0" w:space="0" w:color="auto"/>
            <w:right w:val="none" w:sz="0" w:space="0" w:color="auto"/>
          </w:divBdr>
        </w:div>
        <w:div w:id="548148827">
          <w:marLeft w:val="0"/>
          <w:marRight w:val="0"/>
          <w:marTop w:val="0"/>
          <w:marBottom w:val="0"/>
          <w:divBdr>
            <w:top w:val="none" w:sz="0" w:space="0" w:color="auto"/>
            <w:left w:val="none" w:sz="0" w:space="0" w:color="auto"/>
            <w:bottom w:val="none" w:sz="0" w:space="0" w:color="auto"/>
            <w:right w:val="none" w:sz="0" w:space="0" w:color="auto"/>
          </w:divBdr>
        </w:div>
        <w:div w:id="519005409">
          <w:marLeft w:val="0"/>
          <w:marRight w:val="0"/>
          <w:marTop w:val="0"/>
          <w:marBottom w:val="0"/>
          <w:divBdr>
            <w:top w:val="none" w:sz="0" w:space="0" w:color="auto"/>
            <w:left w:val="none" w:sz="0" w:space="0" w:color="auto"/>
            <w:bottom w:val="none" w:sz="0" w:space="0" w:color="auto"/>
            <w:right w:val="none" w:sz="0" w:space="0" w:color="auto"/>
          </w:divBdr>
        </w:div>
        <w:div w:id="951204644">
          <w:marLeft w:val="0"/>
          <w:marRight w:val="0"/>
          <w:marTop w:val="0"/>
          <w:marBottom w:val="0"/>
          <w:divBdr>
            <w:top w:val="none" w:sz="0" w:space="0" w:color="auto"/>
            <w:left w:val="none" w:sz="0" w:space="0" w:color="auto"/>
            <w:bottom w:val="none" w:sz="0" w:space="0" w:color="auto"/>
            <w:right w:val="none" w:sz="0" w:space="0" w:color="auto"/>
          </w:divBdr>
        </w:div>
        <w:div w:id="1845779675">
          <w:marLeft w:val="0"/>
          <w:marRight w:val="0"/>
          <w:marTop w:val="0"/>
          <w:marBottom w:val="0"/>
          <w:divBdr>
            <w:top w:val="none" w:sz="0" w:space="0" w:color="auto"/>
            <w:left w:val="none" w:sz="0" w:space="0" w:color="auto"/>
            <w:bottom w:val="none" w:sz="0" w:space="0" w:color="auto"/>
            <w:right w:val="none" w:sz="0" w:space="0" w:color="auto"/>
          </w:divBdr>
          <w:divsChild>
            <w:div w:id="2132356925">
              <w:marLeft w:val="0"/>
              <w:marRight w:val="0"/>
              <w:marTop w:val="0"/>
              <w:marBottom w:val="0"/>
              <w:divBdr>
                <w:top w:val="none" w:sz="0" w:space="0" w:color="auto"/>
                <w:left w:val="none" w:sz="0" w:space="0" w:color="auto"/>
                <w:bottom w:val="none" w:sz="0" w:space="0" w:color="auto"/>
                <w:right w:val="none" w:sz="0" w:space="0" w:color="auto"/>
              </w:divBdr>
            </w:div>
            <w:div w:id="1533495486">
              <w:marLeft w:val="0"/>
              <w:marRight w:val="0"/>
              <w:marTop w:val="0"/>
              <w:marBottom w:val="0"/>
              <w:divBdr>
                <w:top w:val="none" w:sz="0" w:space="0" w:color="auto"/>
                <w:left w:val="none" w:sz="0" w:space="0" w:color="auto"/>
                <w:bottom w:val="none" w:sz="0" w:space="0" w:color="auto"/>
                <w:right w:val="none" w:sz="0" w:space="0" w:color="auto"/>
              </w:divBdr>
            </w:div>
            <w:div w:id="1635794891">
              <w:marLeft w:val="0"/>
              <w:marRight w:val="0"/>
              <w:marTop w:val="0"/>
              <w:marBottom w:val="0"/>
              <w:divBdr>
                <w:top w:val="none" w:sz="0" w:space="0" w:color="auto"/>
                <w:left w:val="none" w:sz="0" w:space="0" w:color="auto"/>
                <w:bottom w:val="none" w:sz="0" w:space="0" w:color="auto"/>
                <w:right w:val="none" w:sz="0" w:space="0" w:color="auto"/>
              </w:divBdr>
              <w:divsChild>
                <w:div w:id="8270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5227">
          <w:marLeft w:val="0"/>
          <w:marRight w:val="0"/>
          <w:marTop w:val="0"/>
          <w:marBottom w:val="0"/>
          <w:divBdr>
            <w:top w:val="none" w:sz="0" w:space="0" w:color="auto"/>
            <w:left w:val="none" w:sz="0" w:space="0" w:color="auto"/>
            <w:bottom w:val="none" w:sz="0" w:space="0" w:color="auto"/>
            <w:right w:val="none" w:sz="0" w:space="0" w:color="auto"/>
          </w:divBdr>
        </w:div>
        <w:div w:id="1267300828">
          <w:marLeft w:val="0"/>
          <w:marRight w:val="0"/>
          <w:marTop w:val="0"/>
          <w:marBottom w:val="0"/>
          <w:divBdr>
            <w:top w:val="none" w:sz="0" w:space="0" w:color="auto"/>
            <w:left w:val="none" w:sz="0" w:space="0" w:color="auto"/>
            <w:bottom w:val="none" w:sz="0" w:space="0" w:color="auto"/>
            <w:right w:val="none" w:sz="0" w:space="0" w:color="auto"/>
          </w:divBdr>
        </w:div>
        <w:div w:id="467747106">
          <w:marLeft w:val="0"/>
          <w:marRight w:val="0"/>
          <w:marTop w:val="0"/>
          <w:marBottom w:val="0"/>
          <w:divBdr>
            <w:top w:val="none" w:sz="0" w:space="0" w:color="auto"/>
            <w:left w:val="none" w:sz="0" w:space="0" w:color="auto"/>
            <w:bottom w:val="none" w:sz="0" w:space="0" w:color="auto"/>
            <w:right w:val="none" w:sz="0" w:space="0" w:color="auto"/>
          </w:divBdr>
        </w:div>
        <w:div w:id="1047022437">
          <w:marLeft w:val="0"/>
          <w:marRight w:val="0"/>
          <w:marTop w:val="0"/>
          <w:marBottom w:val="0"/>
          <w:divBdr>
            <w:top w:val="none" w:sz="0" w:space="0" w:color="auto"/>
            <w:left w:val="none" w:sz="0" w:space="0" w:color="auto"/>
            <w:bottom w:val="none" w:sz="0" w:space="0" w:color="auto"/>
            <w:right w:val="none" w:sz="0" w:space="0" w:color="auto"/>
          </w:divBdr>
        </w:div>
        <w:div w:id="249850749">
          <w:marLeft w:val="0"/>
          <w:marRight w:val="0"/>
          <w:marTop w:val="0"/>
          <w:marBottom w:val="0"/>
          <w:divBdr>
            <w:top w:val="none" w:sz="0" w:space="0" w:color="auto"/>
            <w:left w:val="none" w:sz="0" w:space="0" w:color="auto"/>
            <w:bottom w:val="none" w:sz="0" w:space="0" w:color="auto"/>
            <w:right w:val="none" w:sz="0" w:space="0" w:color="auto"/>
          </w:divBdr>
        </w:div>
        <w:div w:id="1419016288">
          <w:marLeft w:val="0"/>
          <w:marRight w:val="0"/>
          <w:marTop w:val="0"/>
          <w:marBottom w:val="0"/>
          <w:divBdr>
            <w:top w:val="none" w:sz="0" w:space="0" w:color="auto"/>
            <w:left w:val="none" w:sz="0" w:space="0" w:color="auto"/>
            <w:bottom w:val="none" w:sz="0" w:space="0" w:color="auto"/>
            <w:right w:val="none" w:sz="0" w:space="0" w:color="auto"/>
          </w:divBdr>
        </w:div>
        <w:div w:id="367875284">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igheredutah.org/r470-general-education-common-course-numbering-lower-division-pre-major-requirements-transfer-of-credits-and-credit-by-examin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2017-09-25T18:54:00Z</cp:lastPrinted>
  <dcterms:created xsi:type="dcterms:W3CDTF">2017-09-29T17:46:00Z</dcterms:created>
  <dcterms:modified xsi:type="dcterms:W3CDTF">2018-04-19T14:54:00Z</dcterms:modified>
</cp:coreProperties>
</file>